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5407"/>
        <w:gridCol w:w="1526"/>
        <w:gridCol w:w="22"/>
      </w:tblGrid>
      <w:tr w:rsidR="00DE796A" w14:paraId="7F174397" w14:textId="77777777" w:rsidTr="000C095D">
        <w:trPr>
          <w:gridAfter w:val="1"/>
          <w:wAfter w:w="22" w:type="dxa"/>
          <w:cantSplit/>
          <w:trHeight w:val="708"/>
        </w:trPr>
        <w:tc>
          <w:tcPr>
            <w:tcW w:w="2707" w:type="dxa"/>
            <w:tcBorders>
              <w:bottom w:val="nil"/>
            </w:tcBorders>
          </w:tcPr>
          <w:p w14:paraId="31E2301F" w14:textId="77777777" w:rsidR="00DE796A" w:rsidRPr="00B35F0F" w:rsidRDefault="00C811BE" w:rsidP="00B35F0F">
            <w:pPr>
              <w:bidi w:val="0"/>
              <w:ind w:left="33"/>
              <w:rPr>
                <w:rFonts w:cs="Times New Roman"/>
                <w:b/>
                <w:bCs/>
                <w:sz w:val="60"/>
                <w:szCs w:val="60"/>
                <w:lang w:val="en-GB"/>
              </w:rPr>
            </w:pPr>
            <w:r w:rsidRPr="00C811BE">
              <w:rPr>
                <w:rFonts w:ascii="Univers" w:hAnsi="Univers" w:cs="Times New Roman"/>
                <w:b/>
                <w:sz w:val="60"/>
                <w:szCs w:val="60"/>
              </w:rPr>
              <w:t>EP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14:paraId="4D5CE057" w14:textId="77777777" w:rsidR="00DE796A" w:rsidRPr="000844F9" w:rsidRDefault="00DE796A">
            <w:pPr>
              <w:jc w:val="both"/>
              <w:rPr>
                <w:rFonts w:cs="Traditional Arabic"/>
                <w:b/>
                <w:bCs/>
                <w:sz w:val="44"/>
                <w:szCs w:val="44"/>
              </w:rPr>
            </w:pPr>
            <w:r w:rsidRPr="000844F9">
              <w:rPr>
                <w:rFonts w:cs="Traditional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73E13D3B" w14:textId="77777777" w:rsidTr="000C095D">
        <w:trPr>
          <w:gridAfter w:val="1"/>
          <w:wAfter w:w="22" w:type="dxa"/>
          <w:cantSplit/>
          <w:trHeight w:val="415"/>
        </w:trPr>
        <w:tc>
          <w:tcPr>
            <w:tcW w:w="2707" w:type="dxa"/>
            <w:tcBorders>
              <w:top w:val="nil"/>
              <w:bottom w:val="single" w:sz="4" w:space="0" w:color="auto"/>
            </w:tcBorders>
          </w:tcPr>
          <w:p w14:paraId="3A88FDD4" w14:textId="599FCE0D" w:rsidR="004B0A17" w:rsidRPr="004B0A17" w:rsidRDefault="00FC1DEC" w:rsidP="00B35F0F">
            <w:pPr>
              <w:bidi w:val="0"/>
              <w:spacing w:before="120"/>
              <w:ind w:left="33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A4434B">
              <w:rPr>
                <w:b/>
                <w:bCs/>
                <w:sz w:val="28"/>
                <w:lang w:val="en-GB"/>
              </w:rPr>
              <w:t>UNEP</w:t>
            </w:r>
            <w:r w:rsidRPr="00A4434B">
              <w:rPr>
                <w:lang w:val="en-GB"/>
              </w:rPr>
              <w:t>/</w:t>
            </w:r>
            <w:r w:rsidR="00A00553">
              <w:rPr>
                <w:sz w:val="20"/>
                <w:szCs w:val="20"/>
                <w:lang w:val="en-GB"/>
              </w:rPr>
              <w:t>AHEG/201</w:t>
            </w:r>
            <w:r w:rsidR="00456B27">
              <w:rPr>
                <w:sz w:val="20"/>
                <w:szCs w:val="20"/>
                <w:lang w:val="en-GB"/>
              </w:rPr>
              <w:t>9</w:t>
            </w:r>
            <w:r w:rsidR="00A00553">
              <w:rPr>
                <w:sz w:val="20"/>
                <w:szCs w:val="20"/>
                <w:lang w:val="en-GB"/>
              </w:rPr>
              <w:t>/</w:t>
            </w:r>
            <w:r w:rsidR="00456B27">
              <w:rPr>
                <w:sz w:val="20"/>
                <w:szCs w:val="20"/>
                <w:lang w:val="en-GB"/>
              </w:rPr>
              <w:t>3</w:t>
            </w:r>
            <w:r w:rsidR="00A00553">
              <w:rPr>
                <w:sz w:val="20"/>
                <w:szCs w:val="20"/>
                <w:lang w:val="en-GB"/>
              </w:rPr>
              <w:t>/</w:t>
            </w:r>
            <w:r w:rsidR="00C26EFE" w:rsidRPr="001972C6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933" w:type="dxa"/>
            <w:gridSpan w:val="2"/>
            <w:tcBorders>
              <w:top w:val="nil"/>
              <w:bottom w:val="single" w:sz="4" w:space="0" w:color="auto"/>
            </w:tcBorders>
          </w:tcPr>
          <w:p w14:paraId="347E7F2A" w14:textId="77777777" w:rsidR="004B0A17" w:rsidRPr="004B0A17" w:rsidRDefault="004B0A17" w:rsidP="004B0A17">
            <w:pPr>
              <w:bidi w:val="0"/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E796A" w14:paraId="32B5DF55" w14:textId="77777777" w:rsidTr="00094295">
        <w:trPr>
          <w:cantSplit/>
          <w:trHeight w:val="2347"/>
        </w:trPr>
        <w:tc>
          <w:tcPr>
            <w:tcW w:w="2707" w:type="dxa"/>
            <w:tcBorders>
              <w:top w:val="single" w:sz="4" w:space="0" w:color="auto"/>
            </w:tcBorders>
          </w:tcPr>
          <w:p w14:paraId="22F6EB82" w14:textId="77777777" w:rsidR="00DE796A" w:rsidRPr="00A969A0" w:rsidRDefault="00DE796A" w:rsidP="00B35F0F">
            <w:pPr>
              <w:bidi w:val="0"/>
              <w:spacing w:before="160"/>
              <w:ind w:left="33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969A0">
              <w:rPr>
                <w:rFonts w:cs="Times New Roman"/>
                <w:sz w:val="20"/>
                <w:szCs w:val="20"/>
              </w:rPr>
              <w:t>Distr.</w:t>
            </w:r>
            <w:r w:rsidR="006C560D" w:rsidRPr="00A969A0">
              <w:rPr>
                <w:rFonts w:cs="Times New Roman"/>
                <w:sz w:val="20"/>
                <w:szCs w:val="20"/>
                <w:lang w:val="en-GB"/>
              </w:rPr>
              <w:t>: General</w:t>
            </w:r>
          </w:p>
          <w:p w14:paraId="75B5A36E" w14:textId="2B716ADE" w:rsidR="00DE796A" w:rsidRPr="00A969A0" w:rsidRDefault="00456B27" w:rsidP="00B35F0F">
            <w:pPr>
              <w:bidi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94295">
              <w:rPr>
                <w:rFonts w:cs="Times New Roman"/>
                <w:sz w:val="20"/>
                <w:szCs w:val="20"/>
              </w:rPr>
              <w:t xml:space="preserve"> </w:t>
            </w:r>
            <w:r w:rsidR="00C26EFE">
              <w:rPr>
                <w:rFonts w:cs="Times New Roman"/>
                <w:sz w:val="20"/>
                <w:szCs w:val="20"/>
              </w:rPr>
              <w:t>October</w:t>
            </w:r>
            <w:r w:rsidR="00094295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14:paraId="544B9E8F" w14:textId="77777777" w:rsidR="00DE796A" w:rsidRPr="00A969A0" w:rsidRDefault="009819E2" w:rsidP="00B35F0F">
            <w:pPr>
              <w:pStyle w:val="Heading5"/>
              <w:bidi w:val="0"/>
              <w:spacing w:before="240"/>
              <w:ind w:left="33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740EA77E" w14:textId="77777777" w:rsidR="00DE796A" w:rsidRDefault="009819E2" w:rsidP="00B35F0F">
            <w:pPr>
              <w:bidi w:val="0"/>
              <w:ind w:left="33" w:right="34"/>
              <w:jc w:val="both"/>
            </w:pPr>
            <w:r w:rsidRPr="00A969A0">
              <w:rPr>
                <w:rFonts w:cs="Times New Roman"/>
                <w:sz w:val="20"/>
                <w:szCs w:val="20"/>
              </w:rPr>
              <w:t>Original: E</w:t>
            </w:r>
            <w:bookmarkStart w:id="0" w:name="_GoBack"/>
            <w:bookmarkEnd w:id="0"/>
            <w:r w:rsidRPr="00A969A0">
              <w:rPr>
                <w:rFonts w:cs="Times New Roman"/>
                <w:sz w:val="20"/>
                <w:szCs w:val="20"/>
              </w:rPr>
              <w:t>nglish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vAlign w:val="center"/>
          </w:tcPr>
          <w:p w14:paraId="713C7AEA" w14:textId="77777777" w:rsidR="00DE796A" w:rsidRPr="002B0E93" w:rsidRDefault="00324C76" w:rsidP="00B35F0F">
            <w:pPr>
              <w:spacing w:before="960" w:after="160" w:line="460" w:lineRule="exact"/>
              <w:ind w:left="142" w:right="2716" w:firstLine="17"/>
              <w:jc w:val="both"/>
              <w:rPr>
                <w:sz w:val="48"/>
                <w:szCs w:val="48"/>
                <w:rtl/>
              </w:rPr>
            </w:pPr>
            <w:r w:rsidRPr="002B0E93">
              <w:rPr>
                <w:rFonts w:cs="Traditional Arabic"/>
                <w:b/>
                <w:bCs/>
                <w:sz w:val="48"/>
                <w:szCs w:val="48"/>
                <w:rtl/>
              </w:rPr>
              <w:t xml:space="preserve">جمعية الأمم المتحدة للبيئة </w:t>
            </w:r>
            <w:r w:rsidR="000255EE" w:rsidRPr="002B0E93">
              <w:rPr>
                <w:rFonts w:cs="Traditional Arabic"/>
                <w:b/>
                <w:bCs/>
                <w:sz w:val="48"/>
                <w:szCs w:val="48"/>
                <w:rtl/>
              </w:rPr>
              <w:t xml:space="preserve">التابعة </w:t>
            </w:r>
            <w:r w:rsidR="007C0FF8" w:rsidRPr="002B0E93">
              <w:rPr>
                <w:rFonts w:cs="Traditional Arabic"/>
                <w:b/>
                <w:bCs/>
                <w:sz w:val="48"/>
                <w:szCs w:val="48"/>
                <w:rtl/>
              </w:rPr>
              <w:t>ل</w:t>
            </w:r>
            <w:r w:rsidRPr="002B0E93">
              <w:rPr>
                <w:rFonts w:cs="Traditional Arabic"/>
                <w:b/>
                <w:bCs/>
                <w:sz w:val="48"/>
                <w:szCs w:val="48"/>
                <w:rtl/>
              </w:rPr>
              <w:t>برنامج الأمم المتحدة للبيئة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14:paraId="384463CF" w14:textId="77777777" w:rsidR="00DE796A" w:rsidRDefault="001972C6" w:rsidP="002B0E93">
            <w:pPr>
              <w:spacing w:line="20" w:lineRule="exact"/>
              <w:jc w:val="right"/>
            </w:pPr>
            <w:r>
              <w:rPr>
                <w:noProof/>
              </w:rPr>
              <w:object w:dxaOrig="1440" w:dyaOrig="1440" w14:anchorId="2D741A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85pt;margin-top:1.65pt;width:65.55pt;height:61.85pt;z-index:251660288;mso-position-horizontal-relative:text;mso-position-vertical-relative:text;mso-width-relative:page;mso-height-relative:page" wrapcoords="-248 0 -248 18439 19117 18439 19117 0 -248 0" fillcolor="window">
                  <v:imagedata r:id="rId8" o:title=""/>
                  <w10:wrap type="tight"/>
                </v:shape>
                <o:OLEObject Type="Embed" ProgID="Word.Picture.8" ShapeID="_x0000_s1026" DrawAspect="Content" ObjectID="_1633157087" r:id="rId9"/>
              </w:object>
            </w:r>
            <w:r w:rsidR="000C095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364DC5" wp14:editId="70526A1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724535</wp:posOffset>
                  </wp:positionV>
                  <wp:extent cx="756000" cy="706154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0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457F46" w14:textId="77777777" w:rsidR="00A81553" w:rsidRDefault="00A00553" w:rsidP="007B196F">
      <w:pPr>
        <w:spacing w:before="40" w:after="20" w:line="360" w:lineRule="exact"/>
        <w:ind w:left="-142" w:right="6237"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/>
          <w:b/>
          <w:bCs/>
          <w:sz w:val="30"/>
          <w:szCs w:val="30"/>
          <w:rtl/>
        </w:rPr>
        <w:t xml:space="preserve">فريق الخبراء المخصص المفتوح العضوية المعني بمكافحة </w:t>
      </w:r>
      <w:r w:rsidR="00F63CDC">
        <w:rPr>
          <w:rFonts w:cs="Traditional Arabic"/>
          <w:b/>
          <w:bCs/>
          <w:sz w:val="30"/>
          <w:szCs w:val="30"/>
          <w:rtl/>
        </w:rPr>
        <w:t>النفايات</w:t>
      </w:r>
      <w:r>
        <w:rPr>
          <w:rFonts w:cs="Traditional Arabic"/>
          <w:b/>
          <w:bCs/>
          <w:sz w:val="30"/>
          <w:szCs w:val="30"/>
          <w:rtl/>
        </w:rPr>
        <w:t xml:space="preserve"> البحرية والجسيمات البلاستيكية البحرية الدقيقة</w:t>
      </w:r>
    </w:p>
    <w:p w14:paraId="3330472B" w14:textId="7B2A6B38" w:rsidR="00A81553" w:rsidRPr="00A579D1" w:rsidRDefault="00A00553" w:rsidP="0048309B">
      <w:pPr>
        <w:spacing w:line="360" w:lineRule="exact"/>
        <w:ind w:left="-143" w:right="6946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/>
          <w:b/>
          <w:bCs/>
          <w:sz w:val="30"/>
          <w:szCs w:val="30"/>
          <w:rtl/>
        </w:rPr>
        <w:t xml:space="preserve">الاجتماع </w:t>
      </w:r>
      <w:r w:rsidR="00C26EFE">
        <w:rPr>
          <w:rFonts w:cs="Traditional Arabic"/>
          <w:b/>
          <w:bCs/>
          <w:sz w:val="30"/>
          <w:szCs w:val="30"/>
          <w:rtl/>
        </w:rPr>
        <w:t>الثا</w:t>
      </w:r>
      <w:r w:rsidR="00456B27">
        <w:rPr>
          <w:rFonts w:cs="Traditional Arabic"/>
          <w:b/>
          <w:bCs/>
          <w:sz w:val="30"/>
          <w:szCs w:val="30"/>
          <w:rtl/>
        </w:rPr>
        <w:t>لث</w:t>
      </w:r>
    </w:p>
    <w:p w14:paraId="5E2712F0" w14:textId="0E0502F7" w:rsidR="00A81553" w:rsidRDefault="00456B27" w:rsidP="00B711BD">
      <w:pPr>
        <w:spacing w:after="360" w:line="400" w:lineRule="exact"/>
        <w:ind w:left="-142" w:right="5812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>بانكوك</w:t>
      </w:r>
      <w:r w:rsidR="00A81553" w:rsidRPr="00A579D1">
        <w:rPr>
          <w:rFonts w:cs="Traditional Arabic"/>
          <w:sz w:val="30"/>
          <w:szCs w:val="30"/>
          <w:rtl/>
        </w:rPr>
        <w:t>،</w:t>
      </w:r>
      <w:r w:rsidR="00A576F2">
        <w:rPr>
          <w:rFonts w:cs="Traditional Arabic"/>
          <w:sz w:val="30"/>
          <w:szCs w:val="30"/>
          <w:rtl/>
        </w:rPr>
        <w:t xml:space="preserve"> </w:t>
      </w:r>
      <w:r>
        <w:rPr>
          <w:rFonts w:cs="Traditional Arabic"/>
          <w:sz w:val="30"/>
          <w:szCs w:val="30"/>
          <w:rtl/>
        </w:rPr>
        <w:t>18</w:t>
      </w:r>
      <w:r w:rsidR="00A576F2">
        <w:rPr>
          <w:rFonts w:cs="Traditional Arabic"/>
          <w:sz w:val="30"/>
          <w:szCs w:val="30"/>
          <w:rtl/>
        </w:rPr>
        <w:t>-</w:t>
      </w:r>
      <w:r>
        <w:rPr>
          <w:rFonts w:cs="Traditional Arabic"/>
          <w:sz w:val="30"/>
          <w:szCs w:val="30"/>
          <w:rtl/>
        </w:rPr>
        <w:t>22</w:t>
      </w:r>
      <w:r w:rsidR="00A576F2">
        <w:rPr>
          <w:rFonts w:cs="Traditional Arabic"/>
          <w:sz w:val="30"/>
          <w:szCs w:val="30"/>
          <w:rtl/>
        </w:rPr>
        <w:t xml:space="preserve"> </w:t>
      </w:r>
      <w:r>
        <w:rPr>
          <w:rFonts w:cs="Traditional Arabic"/>
          <w:sz w:val="30"/>
          <w:szCs w:val="30"/>
          <w:rtl/>
        </w:rPr>
        <w:t>تشرين الثاني/نوفمبر</w:t>
      </w:r>
      <w:r w:rsidR="00A576F2">
        <w:rPr>
          <w:rFonts w:cs="Traditional Arabic"/>
          <w:sz w:val="30"/>
          <w:szCs w:val="30"/>
          <w:rtl/>
        </w:rPr>
        <w:t xml:space="preserve"> </w:t>
      </w:r>
      <w:r w:rsidR="00A81553" w:rsidRPr="00924796">
        <w:rPr>
          <w:rFonts w:ascii="Traditional Arabic" w:hAnsi="Traditional Arabic" w:cs="Traditional Arabic"/>
          <w:sz w:val="30"/>
          <w:szCs w:val="30"/>
          <w:rtl/>
        </w:rPr>
        <w:t>201</w:t>
      </w:r>
      <w:r>
        <w:rPr>
          <w:rFonts w:ascii="Traditional Arabic" w:hAnsi="Traditional Arabic" w:cs="Traditional Arabic"/>
          <w:sz w:val="30"/>
          <w:szCs w:val="30"/>
          <w:rtl/>
        </w:rPr>
        <w:t>9</w:t>
      </w:r>
    </w:p>
    <w:p w14:paraId="1C0E649F" w14:textId="77777777" w:rsidR="008C23EF" w:rsidRPr="00B35F0F" w:rsidRDefault="008C23EF" w:rsidP="00B711BD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after="120" w:line="400" w:lineRule="exact"/>
        <w:ind w:left="1134"/>
        <w:jc w:val="both"/>
        <w:textDirection w:val="tbRlV"/>
        <w:rPr>
          <w:rFonts w:ascii="Traditional Arabic" w:hAnsi="Traditional Arabic" w:cs="Traditional Arabic"/>
          <w:bCs/>
          <w:sz w:val="32"/>
          <w:szCs w:val="32"/>
          <w:rtl/>
          <w:lang w:eastAsia="zh-TW"/>
        </w:rPr>
      </w:pPr>
      <w:r w:rsidRPr="00B35F0F">
        <w:rPr>
          <w:rFonts w:ascii="Traditional Arabic" w:hAnsi="Traditional Arabic" w:cs="Traditional Arabic"/>
          <w:bCs/>
          <w:sz w:val="32"/>
          <w:szCs w:val="32"/>
          <w:rtl/>
          <w:lang w:eastAsia="zh-TW"/>
        </w:rPr>
        <w:t>جدول الأعمال المؤقت</w:t>
      </w:r>
    </w:p>
    <w:p w14:paraId="6F36DCA9" w14:textId="76D4B322" w:rsidR="008C23EF" w:rsidRPr="008C23EF" w:rsidRDefault="008C23EF" w:rsidP="00776D25">
      <w:pPr>
        <w:pStyle w:val="ListParagraph"/>
        <w:numPr>
          <w:ilvl w:val="0"/>
          <w:numId w:val="10"/>
        </w:numPr>
        <w:tabs>
          <w:tab w:val="left" w:pos="1841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افتتاح الاجتماع</w:t>
      </w:r>
      <w:r w:rsidR="007B196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</w:p>
    <w:p w14:paraId="26BC2260" w14:textId="58C6A224" w:rsidR="008C23EF" w:rsidRPr="008C23EF" w:rsidRDefault="006B7676" w:rsidP="00776D25">
      <w:pPr>
        <w:pStyle w:val="ListParagraph"/>
        <w:numPr>
          <w:ilvl w:val="0"/>
          <w:numId w:val="10"/>
        </w:numPr>
        <w:tabs>
          <w:tab w:val="left" w:pos="1841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</w:t>
      </w:r>
      <w:r w:rsidR="008C23EF"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مسائل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</w:t>
      </w:r>
      <w:r w:rsidR="008C23EF"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تنظيمية:</w:t>
      </w:r>
    </w:p>
    <w:p w14:paraId="2D6CE62A" w14:textId="1B3964D0" w:rsidR="005B15AB" w:rsidRDefault="001A491D" w:rsidP="00776D25">
      <w:pPr>
        <w:numPr>
          <w:ilvl w:val="1"/>
          <w:numId w:val="8"/>
        </w:numPr>
        <w:tabs>
          <w:tab w:val="left" w:pos="2408"/>
          <w:tab w:val="left" w:pos="2975"/>
        </w:tabs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1A491D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انتخاب أعضاء المكتب؛</w:t>
      </w:r>
    </w:p>
    <w:p w14:paraId="1A7F94C5" w14:textId="7561364C" w:rsidR="008C23EF" w:rsidRPr="008C23EF" w:rsidRDefault="008C23EF" w:rsidP="00776D25">
      <w:pPr>
        <w:numPr>
          <w:ilvl w:val="1"/>
          <w:numId w:val="8"/>
        </w:numPr>
        <w:tabs>
          <w:tab w:val="left" w:pos="2408"/>
          <w:tab w:val="left" w:pos="2975"/>
        </w:tabs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إقرار جدول الأعمال؛</w:t>
      </w:r>
    </w:p>
    <w:p w14:paraId="2B7AFF84" w14:textId="454C9D68" w:rsidR="008C23EF" w:rsidRPr="008C23EF" w:rsidRDefault="008C23EF" w:rsidP="00776D25">
      <w:pPr>
        <w:numPr>
          <w:ilvl w:val="1"/>
          <w:numId w:val="8"/>
        </w:numPr>
        <w:tabs>
          <w:tab w:val="left" w:pos="2408"/>
          <w:tab w:val="left" w:pos="2975"/>
        </w:tabs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تنظيم العمل</w:t>
      </w:r>
      <w:r w:rsidR="0072454C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</w:p>
    <w:p w14:paraId="7F7EFFE6" w14:textId="390AEE38" w:rsidR="008C23EF" w:rsidRPr="008C23EF" w:rsidRDefault="008C23EF" w:rsidP="00776D25">
      <w:pPr>
        <w:pStyle w:val="ListParagraph"/>
        <w:numPr>
          <w:ilvl w:val="0"/>
          <w:numId w:val="10"/>
        </w:numPr>
        <w:tabs>
          <w:tab w:val="left" w:pos="1841"/>
          <w:tab w:val="left" w:pos="2408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معلومات مستكملة عن </w:t>
      </w:r>
      <w:r w:rsidR="009A5F19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عمل </w:t>
      </w: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فريق الخبراء المخصص المفتوح العضوية</w:t>
      </w:r>
      <w:r w:rsidR="009A5F19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والخيارات المتاحة له</w:t>
      </w:r>
      <w:r w:rsidR="00B35F0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</w:p>
    <w:p w14:paraId="462C1B82" w14:textId="759B3640" w:rsidR="008C23EF" w:rsidRPr="008C23EF" w:rsidRDefault="009A5F19" w:rsidP="00776D25">
      <w:pPr>
        <w:pStyle w:val="ListParagraph"/>
        <w:numPr>
          <w:ilvl w:val="0"/>
          <w:numId w:val="10"/>
        </w:numPr>
        <w:tabs>
          <w:tab w:val="left" w:pos="1841"/>
          <w:tab w:val="left" w:pos="2408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9A5F19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بيانات عامة</w:t>
      </w:r>
      <w:r w:rsidRPr="009A5F19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14:paraId="57EEEEF9" w14:textId="73782F9D" w:rsidR="008C23EF" w:rsidRPr="008C23EF" w:rsidRDefault="009A5F19" w:rsidP="00C92483">
      <w:pPr>
        <w:pStyle w:val="ListParagraph"/>
        <w:numPr>
          <w:ilvl w:val="0"/>
          <w:numId w:val="10"/>
        </w:numPr>
        <w:tabs>
          <w:tab w:val="left" w:pos="2408"/>
        </w:tabs>
        <w:spacing w:after="120" w:line="400" w:lineRule="exact"/>
        <w:ind w:left="1841" w:hanging="707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9A5F19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تحديد جميع وكالات الأمم المتحدة وبرامجها ومبادراتها وخبراتها ذات الصلة بمسألة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النفايات</w:t>
      </w:r>
      <w:r w:rsidRPr="009A5F19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البحرية، بما في ذلك النفايات البلاستيكية والجسيمات البلاستيكية البحرية الدقيقة</w:t>
      </w:r>
      <w:r w:rsidRPr="009A5F19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14:paraId="0452A70B" w14:textId="1547B693" w:rsidR="008C23EF" w:rsidRPr="006B6845" w:rsidRDefault="006B6845" w:rsidP="00C92483">
      <w:pPr>
        <w:pStyle w:val="ListParagraph"/>
        <w:numPr>
          <w:ilvl w:val="0"/>
          <w:numId w:val="10"/>
        </w:numPr>
        <w:tabs>
          <w:tab w:val="left" w:pos="2408"/>
        </w:tabs>
        <w:spacing w:after="120" w:line="400" w:lineRule="exact"/>
        <w:ind w:left="1841" w:hanging="707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6B6845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تعريف بالأنشطة المدرجة في ولاية فريق الخبراء المخصص المفتوح العضوية بموجب قرار جمعية الأمم المتحدة للبيئة ٤/٦</w:t>
      </w:r>
      <w:r w:rsidR="00D000E2" w:rsidRPr="00C92483">
        <w:rPr>
          <w:rStyle w:val="FootnoteReference"/>
          <w:rFonts w:asciiTheme="majorBidi" w:hAnsiTheme="majorBidi" w:cstheme="majorBidi"/>
          <w:sz w:val="30"/>
          <w:szCs w:val="30"/>
          <w:rtl/>
          <w:lang w:val="en-GB" w:eastAsia="zh-TW"/>
        </w:rPr>
        <w:footnoteReference w:id="1"/>
      </w:r>
      <w:r w:rsidRPr="006B6845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بشأن النفايات البلاستيكية البحرية والجسيمات البلاستيكية البحرية الدقيقة</w:t>
      </w:r>
      <w:r w:rsidRPr="006B6845">
        <w:rPr>
          <w:rFonts w:ascii="Traditional Arabic" w:hAnsi="Traditional Arabic" w:cs="Traditional Arabic"/>
          <w:sz w:val="30"/>
          <w:szCs w:val="30"/>
          <w:rtl/>
          <w:lang w:eastAsia="zh-TW"/>
        </w:rPr>
        <w:t>:</w:t>
      </w:r>
    </w:p>
    <w:p w14:paraId="536443AF" w14:textId="7899702B" w:rsidR="006B6845" w:rsidRDefault="00D000E2" w:rsidP="00776D25">
      <w:pPr>
        <w:pStyle w:val="ListParagraph"/>
        <w:numPr>
          <w:ilvl w:val="2"/>
          <w:numId w:val="8"/>
        </w:numPr>
        <w:tabs>
          <w:tab w:val="left" w:pos="2408"/>
        </w:tabs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D000E2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التقييم </w:t>
      </w:r>
      <w:r w:rsidR="00C9248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D000E2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٧أ)؛</w:t>
      </w:r>
    </w:p>
    <w:p w14:paraId="5CC2D49D" w14:textId="4C71EC3F" w:rsidR="000B5176" w:rsidRDefault="000B5176" w:rsidP="00776D25">
      <w:pPr>
        <w:pStyle w:val="ListParagraph"/>
        <w:numPr>
          <w:ilvl w:val="2"/>
          <w:numId w:val="8"/>
        </w:numPr>
        <w:tabs>
          <w:tab w:val="left" w:pos="2408"/>
        </w:tabs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الآليات المالية </w:t>
      </w:r>
      <w:r w:rsidR="00C9248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٧ب)؛</w:t>
      </w:r>
    </w:p>
    <w:p w14:paraId="3B821F48" w14:textId="49811663" w:rsidR="000B5176" w:rsidRDefault="000B5176" w:rsidP="00776D25">
      <w:pPr>
        <w:pStyle w:val="ListParagraph"/>
        <w:numPr>
          <w:ilvl w:val="2"/>
          <w:numId w:val="8"/>
        </w:numPr>
        <w:tabs>
          <w:tab w:val="left" w:pos="2408"/>
        </w:tabs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موارد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</w:t>
      </w: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تكنولوجيا </w:t>
      </w:r>
      <w:r w:rsidR="00C9248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٧ب)؛</w:t>
      </w:r>
    </w:p>
    <w:p w14:paraId="602B14C1" w14:textId="00A4AD57" w:rsidR="000B5176" w:rsidRDefault="000B5176" w:rsidP="00776D25">
      <w:pPr>
        <w:pStyle w:val="ListParagraph"/>
        <w:numPr>
          <w:ilvl w:val="2"/>
          <w:numId w:val="8"/>
        </w:numPr>
        <w:tabs>
          <w:tab w:val="left" w:pos="2408"/>
        </w:tabs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lang w:val="en-GB" w:eastAsia="zh-TW"/>
        </w:rPr>
      </w:pP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منهجية تقييم الفعالية </w:t>
      </w:r>
      <w:r w:rsidR="00C9248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٧د)؛</w:t>
      </w:r>
    </w:p>
    <w:p w14:paraId="1E6CACC1" w14:textId="233C0F89" w:rsidR="000B5176" w:rsidRPr="00D000E2" w:rsidRDefault="000B5176" w:rsidP="00776D25">
      <w:pPr>
        <w:pStyle w:val="ListParagraph"/>
        <w:numPr>
          <w:ilvl w:val="2"/>
          <w:numId w:val="8"/>
        </w:numPr>
        <w:tabs>
          <w:tab w:val="left" w:pos="2408"/>
        </w:tabs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lastRenderedPageBreak/>
        <w:t xml:space="preserve">اللجنة الاستشارية العلمية </w:t>
      </w:r>
      <w:r w:rsidR="00C9248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٢ب).‏</w:t>
      </w:r>
    </w:p>
    <w:p w14:paraId="71DF09A4" w14:textId="384BC9F7" w:rsidR="008C23EF" w:rsidRPr="008C23EF" w:rsidRDefault="008C23EF" w:rsidP="00776D25">
      <w:pPr>
        <w:pStyle w:val="ListParagraph"/>
        <w:numPr>
          <w:ilvl w:val="0"/>
          <w:numId w:val="10"/>
        </w:numPr>
        <w:tabs>
          <w:tab w:val="left" w:pos="1841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مسائل أخرى</w:t>
      </w:r>
      <w:r w:rsidR="00B711BD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</w:p>
    <w:p w14:paraId="1481BEB5" w14:textId="08E0210A" w:rsidR="008C23EF" w:rsidRPr="008C23EF" w:rsidRDefault="000B5176" w:rsidP="00776D25">
      <w:pPr>
        <w:pStyle w:val="ListParagraph"/>
        <w:numPr>
          <w:ilvl w:val="0"/>
          <w:numId w:val="10"/>
        </w:numPr>
        <w:tabs>
          <w:tab w:val="left" w:pos="1841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0B517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الاستنتاجات والتوصيات المتفق عليها بخصوص الدورة الخامسة لجمعية الأمم المتحدة للبيئة</w:t>
      </w:r>
      <w:r w:rsidRPr="000B5176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14:paraId="507DEF68" w14:textId="77777777" w:rsidR="008C23EF" w:rsidRPr="008C23EF" w:rsidRDefault="008C23EF" w:rsidP="00776D25">
      <w:pPr>
        <w:pStyle w:val="ListParagraph"/>
        <w:numPr>
          <w:ilvl w:val="0"/>
          <w:numId w:val="10"/>
        </w:numPr>
        <w:tabs>
          <w:tab w:val="left" w:pos="1841"/>
        </w:tabs>
        <w:spacing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8C23E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اختتام الاجتماع.</w:t>
      </w:r>
    </w:p>
    <w:p w14:paraId="0A5657D4" w14:textId="77777777" w:rsidR="003D7E80" w:rsidRPr="003D7E80" w:rsidRDefault="00EC3A5F" w:rsidP="00B35F0F">
      <w:pPr>
        <w:tabs>
          <w:tab w:val="left" w:pos="1983"/>
        </w:tabs>
        <w:autoSpaceDE w:val="0"/>
        <w:autoSpaceDN w:val="0"/>
        <w:adjustRightInd w:val="0"/>
        <w:spacing w:line="400" w:lineRule="exact"/>
        <w:ind w:left="1134"/>
        <w:jc w:val="center"/>
        <w:rPr>
          <w:rFonts w:cs="Traditional Arabic"/>
          <w:sz w:val="30"/>
          <w:szCs w:val="30"/>
        </w:rPr>
      </w:pPr>
      <w:bookmarkStart w:id="3" w:name="TmpSave"/>
      <w:bookmarkEnd w:id="3"/>
      <w:r>
        <w:rPr>
          <w:rFonts w:cs="Traditional Arabic"/>
          <w:sz w:val="30"/>
          <w:szCs w:val="30"/>
        </w:rPr>
        <w:t>______</w:t>
      </w:r>
      <w:r w:rsidR="008721C9">
        <w:rPr>
          <w:rFonts w:cs="Traditional Arabic"/>
          <w:sz w:val="30"/>
          <w:szCs w:val="30"/>
        </w:rPr>
        <w:t>_______</w:t>
      </w:r>
    </w:p>
    <w:sectPr w:rsidR="003D7E80" w:rsidRPr="003D7E80" w:rsidSect="009E557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lowerLetter"/>
      </w:endnotePr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DD60" w14:textId="77777777" w:rsidR="003B199F" w:rsidRDefault="003B199F">
      <w:r>
        <w:separator/>
      </w:r>
    </w:p>
  </w:endnote>
  <w:endnote w:type="continuationSeparator" w:id="0">
    <w:p w14:paraId="11A4C503" w14:textId="77777777" w:rsidR="003B199F" w:rsidRDefault="003B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BC58" w14:textId="77777777" w:rsidR="00386B73" w:rsidRPr="007B196F" w:rsidRDefault="00386B73" w:rsidP="0012040B">
    <w:pPr>
      <w:pStyle w:val="Footer"/>
      <w:bidi w:val="0"/>
      <w:rPr>
        <w:rFonts w:ascii="Times New Roman" w:hAnsi="Times New Roman" w:cs="Times New Roman"/>
        <w:sz w:val="18"/>
        <w:szCs w:val="18"/>
        <w:rtl/>
      </w:rPr>
    </w:pPr>
    <w:r w:rsidRPr="007B196F">
      <w:rPr>
        <w:rStyle w:val="PageNumber"/>
        <w:sz w:val="18"/>
        <w:szCs w:val="18"/>
      </w:rPr>
      <w:fldChar w:fldCharType="begin"/>
    </w:r>
    <w:r w:rsidRPr="007B196F">
      <w:rPr>
        <w:rStyle w:val="PageNumber"/>
        <w:sz w:val="18"/>
        <w:szCs w:val="18"/>
        <w:rtl/>
      </w:rPr>
      <w:instrText xml:space="preserve"> </w:instrText>
    </w:r>
    <w:r w:rsidRPr="007B196F">
      <w:rPr>
        <w:rStyle w:val="PageNumber"/>
        <w:sz w:val="18"/>
        <w:szCs w:val="18"/>
      </w:rPr>
      <w:instrText>PAGE</w:instrText>
    </w:r>
    <w:r w:rsidRPr="007B196F">
      <w:rPr>
        <w:rStyle w:val="PageNumber"/>
        <w:sz w:val="18"/>
        <w:szCs w:val="18"/>
        <w:rtl/>
      </w:rPr>
      <w:instrText xml:space="preserve"> </w:instrText>
    </w:r>
    <w:r w:rsidRPr="007B196F">
      <w:rPr>
        <w:rStyle w:val="PageNumber"/>
        <w:sz w:val="18"/>
        <w:szCs w:val="18"/>
      </w:rPr>
      <w:fldChar w:fldCharType="separate"/>
    </w:r>
    <w:r w:rsidR="008C23EF" w:rsidRPr="007B196F">
      <w:rPr>
        <w:rStyle w:val="PageNumber"/>
        <w:sz w:val="18"/>
        <w:szCs w:val="18"/>
      </w:rPr>
      <w:t>2</w:t>
    </w:r>
    <w:r w:rsidRPr="007B196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ECA3" w14:textId="77777777" w:rsidR="00386B73" w:rsidRPr="00780A9D" w:rsidRDefault="00386B73" w:rsidP="00780A9D">
    <w:pPr>
      <w:pStyle w:val="Footer"/>
      <w:tabs>
        <w:tab w:val="clear" w:pos="4153"/>
        <w:tab w:val="clear" w:pos="8306"/>
      </w:tabs>
      <w:bidi w:val="0"/>
      <w:jc w:val="left"/>
      <w:rPr>
        <w:rFonts w:ascii="Times New Roman" w:hAnsi="Times New Roman" w:cs="Times New Roman"/>
        <w:szCs w:val="20"/>
        <w:rtl/>
      </w:rPr>
    </w:pPr>
    <w:r w:rsidRPr="00780A9D">
      <w:rPr>
        <w:rStyle w:val="PageNumber"/>
        <w:rFonts w:ascii="Times New Roman" w:hAnsi="Times New Roman" w:cs="Times New Roman"/>
        <w:szCs w:val="20"/>
      </w:rPr>
      <w:fldChar w:fldCharType="begin"/>
    </w:r>
    <w:r w:rsidRPr="00780A9D">
      <w:rPr>
        <w:rStyle w:val="PageNumber"/>
        <w:rFonts w:ascii="Times New Roman" w:hAnsi="Times New Roman" w:cs="Times New Roman"/>
        <w:szCs w:val="20"/>
      </w:rPr>
      <w:instrText xml:space="preserve"> PAGE </w:instrText>
    </w:r>
    <w:r w:rsidRPr="00780A9D">
      <w:rPr>
        <w:rStyle w:val="PageNumber"/>
        <w:rFonts w:ascii="Times New Roman" w:hAnsi="Times New Roman" w:cs="Times New Roman"/>
        <w:szCs w:val="20"/>
      </w:rPr>
      <w:fldChar w:fldCharType="separate"/>
    </w:r>
    <w:r w:rsidR="00A00553">
      <w:rPr>
        <w:rStyle w:val="PageNumber"/>
        <w:rFonts w:ascii="Times New Roman" w:hAnsi="Times New Roman" w:cs="Times New Roman"/>
        <w:szCs w:val="20"/>
      </w:rPr>
      <w:t>3</w:t>
    </w:r>
    <w:r w:rsidRPr="00780A9D">
      <w:rPr>
        <w:rStyle w:val="PageNumber"/>
        <w:rFonts w:ascii="Times New Roman" w:hAnsi="Times New Roman" w:cs="Times New Roman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C7E3" w14:textId="54CE0C7F" w:rsidR="00386B73" w:rsidRPr="00217B48" w:rsidRDefault="00386B73" w:rsidP="00A94CE7">
    <w:pPr>
      <w:spacing w:line="200" w:lineRule="exact"/>
      <w:rPr>
        <w:szCs w:val="22"/>
        <w:rtl/>
      </w:rPr>
    </w:pPr>
    <w:r w:rsidRPr="00F45D78">
      <w:rPr>
        <w:rFonts w:cs="Times New Roman"/>
        <w:sz w:val="20"/>
        <w:szCs w:val="20"/>
        <w:lang w:val="en-GB"/>
      </w:rPr>
      <w:t>K1</w:t>
    </w:r>
    <w:r w:rsidR="00D000E2">
      <w:rPr>
        <w:rFonts w:cs="Times New Roman"/>
        <w:sz w:val="20"/>
        <w:szCs w:val="20"/>
        <w:lang w:val="en-GB"/>
      </w:rPr>
      <w:t>9</w:t>
    </w:r>
    <w:r w:rsidR="003C18CB">
      <w:rPr>
        <w:rFonts w:cs="Times New Roman"/>
        <w:sz w:val="20"/>
        <w:szCs w:val="20"/>
        <w:lang w:val="en-GB"/>
      </w:rPr>
      <w:t>0</w:t>
    </w:r>
    <w:r w:rsidR="00D000E2">
      <w:rPr>
        <w:rFonts w:cs="Times New Roman"/>
        <w:sz w:val="20"/>
        <w:szCs w:val="20"/>
        <w:lang w:val="en-GB"/>
      </w:rPr>
      <w:t>4223</w:t>
    </w:r>
    <w:r w:rsidRPr="00F45D78">
      <w:rPr>
        <w:rFonts w:cs="Times New Roman" w:hint="cs"/>
        <w:sz w:val="20"/>
        <w:szCs w:val="20"/>
        <w:rtl/>
        <w:lang w:val="en-GB"/>
      </w:rPr>
      <w:tab/>
    </w:r>
    <w:r w:rsidR="007B196F">
      <w:rPr>
        <w:rFonts w:cs="Times New Roman"/>
        <w:sz w:val="20"/>
        <w:szCs w:val="20"/>
      </w:rPr>
      <w:t>21</w:t>
    </w:r>
    <w:r w:rsidR="00C26EFE">
      <w:rPr>
        <w:rFonts w:cs="Times New Roman"/>
        <w:sz w:val="20"/>
        <w:szCs w:val="20"/>
        <w:lang w:val="en-GB"/>
      </w:rPr>
      <w:t>10</w:t>
    </w:r>
    <w:r w:rsidR="00E63711">
      <w:rPr>
        <w:rFonts w:cs="Times New Roman"/>
        <w:sz w:val="20"/>
        <w:szCs w:val="20"/>
        <w:lang w:val="en-GB"/>
      </w:rPr>
      <w:t>1</w:t>
    </w:r>
    <w:r w:rsidR="00D000E2">
      <w:rPr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26A7" w14:textId="77777777" w:rsidR="003B199F" w:rsidRDefault="003B199F">
      <w:r>
        <w:separator/>
      </w:r>
    </w:p>
  </w:footnote>
  <w:footnote w:type="continuationSeparator" w:id="0">
    <w:p w14:paraId="31455009" w14:textId="77777777" w:rsidR="003B199F" w:rsidRDefault="003B199F">
      <w:r>
        <w:continuationSeparator/>
      </w:r>
    </w:p>
  </w:footnote>
  <w:footnote w:id="1">
    <w:p w14:paraId="7992AB1B" w14:textId="621AC948" w:rsidR="00D000E2" w:rsidRDefault="00D000E2" w:rsidP="00C92483">
      <w:pPr>
        <w:pStyle w:val="FootnoteText"/>
        <w:spacing w:line="300" w:lineRule="exact"/>
        <w:ind w:left="849"/>
        <w:jc w:val="both"/>
        <w:rPr>
          <w:rtl/>
          <w:lang w:val="en-GB"/>
        </w:rPr>
      </w:pPr>
      <w:r w:rsidRPr="00C92483">
        <w:rPr>
          <w:rStyle w:val="FootnoteReference"/>
          <w:sz w:val="28"/>
          <w:szCs w:val="28"/>
        </w:rPr>
        <w:footnoteRef/>
      </w:r>
      <w:r w:rsidR="00C92483">
        <w:rPr>
          <w:rFonts w:hint="cs"/>
          <w:rtl/>
        </w:rPr>
        <w:t xml:space="preserve"> </w:t>
      </w:r>
      <w:r w:rsidRPr="00C92483">
        <w:rPr>
          <w:sz w:val="18"/>
          <w:szCs w:val="18"/>
          <w:lang w:val="en-GB"/>
        </w:rPr>
        <w:t>UNEP/EA.4/Res.6</w:t>
      </w:r>
      <w:r w:rsidRPr="00D000E2">
        <w:rPr>
          <w:rFonts w:ascii="Traditional Arabic" w:hAnsi="Traditional Arabic" w:cs="Traditional Arabic" w:hint="cs"/>
          <w:sz w:val="24"/>
          <w:szCs w:val="24"/>
          <w:rtl/>
        </w:rPr>
        <w:t>. متاح على الرابط:</w:t>
      </w:r>
      <w:r w:rsidR="00C924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hyperlink r:id="rId1" w:history="1">
        <w:r w:rsidRPr="00C92483">
          <w:rPr>
            <w:w w:val="80"/>
            <w:sz w:val="18"/>
            <w:szCs w:val="18"/>
            <w:lang w:val="en-GB"/>
          </w:rPr>
          <w:t>http://wedocs.unep.org/bitstream/handle/20.500.11822/28471/English.pdf?sequence=3&amp;isAllowed=y</w:t>
        </w:r>
      </w:hyperlink>
      <w:r>
        <w:rPr>
          <w:rFonts w:hint="cs"/>
          <w:rtl/>
          <w:lang w:val="en-GB"/>
        </w:rPr>
        <w:t>.</w:t>
      </w:r>
    </w:p>
    <w:p w14:paraId="3C47A09F" w14:textId="1A1FAE64" w:rsidR="00D000E2" w:rsidRPr="00D000E2" w:rsidRDefault="00D000E2" w:rsidP="00C92483">
      <w:pPr>
        <w:pStyle w:val="FootnoteText"/>
        <w:spacing w:line="300" w:lineRule="exact"/>
        <w:ind w:left="11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الفقرات الفرعية ذات الصلة: التقييم </w:t>
      </w:r>
      <w:r w:rsidR="00C92483">
        <w:rPr>
          <w:rFonts w:ascii="Traditional Arabic" w:hAnsi="Traditional Arabic" w:cs="Traditional Arabic" w:hint="cs"/>
          <w:sz w:val="24"/>
          <w:szCs w:val="24"/>
          <w:rtl/>
        </w:rPr>
        <w:t>-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7 (أ)؛ </w:t>
      </w:r>
      <w:bookmarkStart w:id="1" w:name="_Hlk22114219"/>
      <w:bookmarkStart w:id="2" w:name="_Hlk22114220"/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الآليات المالية </w:t>
      </w:r>
      <w:r w:rsidR="00C92483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 ٧ (ب)؛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موارد </w:t>
      </w:r>
      <w:r w:rsidR="000B5176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تكنولوجيا </w:t>
      </w:r>
      <w:r w:rsidR="00C92483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 ٧ (ب)؛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منهجية تقييم الفعالية </w:t>
      </w:r>
      <w:r w:rsidR="00C92483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 ٧ (د)؛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اللجنة الاستشارية العلمية </w:t>
      </w:r>
      <w:r w:rsidR="00EF3C6D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D000E2">
        <w:rPr>
          <w:rFonts w:ascii="Traditional Arabic" w:hAnsi="Traditional Arabic" w:cs="Traditional Arabic"/>
          <w:sz w:val="24"/>
          <w:szCs w:val="24"/>
          <w:rtl/>
        </w:rPr>
        <w:t xml:space="preserve"> ٢ (ب).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3FB7" w14:textId="65A1A0C3" w:rsidR="00386B73" w:rsidRPr="0073400D" w:rsidRDefault="00D000E2" w:rsidP="00D000E2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D000E2">
      <w:rPr>
        <w:rFonts w:cs="Times New Roman"/>
        <w:b/>
        <w:bCs/>
        <w:sz w:val="17"/>
        <w:szCs w:val="17"/>
      </w:rPr>
      <w:t>UNEP/AHEG/2019/3/1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41DE" w14:textId="77777777" w:rsidR="00386B73" w:rsidRPr="00EC3A5F" w:rsidRDefault="00386B73" w:rsidP="00A94CE7">
    <w:pPr>
      <w:pBdr>
        <w:bottom w:val="single" w:sz="4" w:space="1" w:color="auto"/>
      </w:pBdr>
      <w:bidi w:val="0"/>
      <w:spacing w:before="20" w:after="40"/>
      <w:rPr>
        <w:b/>
        <w:bCs/>
        <w:sz w:val="17"/>
        <w:szCs w:val="17"/>
        <w:rtl/>
        <w:lang w:val="fr-FR"/>
      </w:rPr>
    </w:pPr>
    <w:r w:rsidRPr="00EC3A5F">
      <w:rPr>
        <w:rStyle w:val="PageNumber"/>
        <w:rFonts w:cs="Times New Roman"/>
        <w:b/>
        <w:bCs/>
        <w:sz w:val="17"/>
        <w:szCs w:val="17"/>
        <w:lang w:val="fr-FR"/>
      </w:rPr>
      <w:t>UNEP/</w:t>
    </w:r>
    <w:r>
      <w:rPr>
        <w:rStyle w:val="PageNumber"/>
        <w:rFonts w:cs="Times New Roman"/>
        <w:b/>
        <w:bCs/>
        <w:sz w:val="17"/>
        <w:szCs w:val="17"/>
      </w:rPr>
      <w:t>EA.</w:t>
    </w:r>
    <w:r w:rsidR="00A94CE7">
      <w:rPr>
        <w:rStyle w:val="PageNumber"/>
        <w:rFonts w:cs="Times New Roman"/>
        <w:b/>
        <w:bCs/>
        <w:sz w:val="17"/>
        <w:szCs w:val="17"/>
      </w:rPr>
      <w:t>3</w:t>
    </w:r>
    <w:r w:rsidRPr="00EC3A5F">
      <w:rPr>
        <w:rStyle w:val="PageNumber"/>
        <w:rFonts w:cs="Times New Roman"/>
        <w:b/>
        <w:bCs/>
        <w:sz w:val="17"/>
        <w:szCs w:val="17"/>
      </w:rPr>
      <w:t>/</w:t>
    </w:r>
    <w:r w:rsidR="005E60FE">
      <w:rPr>
        <w:rStyle w:val="PageNumber"/>
        <w:rFonts w:cs="Times New Roman"/>
        <w:b/>
        <w:bCs/>
        <w:sz w:val="17"/>
        <w:szCs w:val="17"/>
      </w:rPr>
      <w:t>HLS</w:t>
    </w:r>
    <w:r w:rsidR="00DA1B7B">
      <w:rPr>
        <w:rStyle w:val="PageNumber"/>
        <w:rFonts w:cs="Times New Roman"/>
        <w:b/>
        <w:bCs/>
        <w:sz w:val="17"/>
        <w:szCs w:val="17"/>
      </w:rPr>
      <w:t>.</w:t>
    </w:r>
    <w:r w:rsidR="005E60FE">
      <w:rPr>
        <w:rStyle w:val="PageNumber"/>
        <w:rFonts w:cs="Times New Roman"/>
        <w:b/>
        <w:bCs/>
        <w:sz w:val="17"/>
        <w:szCs w:val="17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5C6"/>
    <w:multiLevelType w:val="hybridMultilevel"/>
    <w:tmpl w:val="CDAA7F9A"/>
    <w:lvl w:ilvl="0" w:tplc="C540E452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A35AE7"/>
    <w:multiLevelType w:val="hybridMultilevel"/>
    <w:tmpl w:val="4ABA33F8"/>
    <w:lvl w:ilvl="0" w:tplc="6F1E64FA">
      <w:start w:val="1"/>
      <w:numFmt w:val="decimal"/>
      <w:lvlText w:val="%1 -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231051C5"/>
    <w:multiLevelType w:val="hybridMultilevel"/>
    <w:tmpl w:val="4C58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6802"/>
    <w:multiLevelType w:val="hybridMultilevel"/>
    <w:tmpl w:val="F6B04E52"/>
    <w:lvl w:ilvl="0" w:tplc="604E1DD6">
      <w:start w:val="1"/>
      <w:numFmt w:val="arabicAbjad"/>
      <w:lvlText w:val="(%1)"/>
      <w:lvlJc w:val="left"/>
      <w:pPr>
        <w:ind w:left="25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310214C"/>
    <w:multiLevelType w:val="hybridMultilevel"/>
    <w:tmpl w:val="3578BC24"/>
    <w:lvl w:ilvl="0" w:tplc="0D606CA6">
      <w:start w:val="1"/>
      <w:numFmt w:val="decimal"/>
      <w:lvlText w:val="%1."/>
      <w:lvlJc w:val="left"/>
      <w:pPr>
        <w:ind w:left="720" w:hanging="360"/>
      </w:pPr>
    </w:lvl>
    <w:lvl w:ilvl="1" w:tplc="D5548C24">
      <w:start w:val="1"/>
      <w:numFmt w:val="arabicAbjad"/>
      <w:lvlText w:val="(%2)"/>
      <w:lvlJc w:val="left"/>
      <w:pPr>
        <w:ind w:left="1440" w:hanging="360"/>
      </w:pPr>
      <w:rPr>
        <w:rFonts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95B"/>
    <w:multiLevelType w:val="hybridMultilevel"/>
    <w:tmpl w:val="BD28323E"/>
    <w:lvl w:ilvl="0" w:tplc="0D606CA6">
      <w:start w:val="1"/>
      <w:numFmt w:val="decimal"/>
      <w:lvlText w:val="%1."/>
      <w:lvlJc w:val="left"/>
      <w:pPr>
        <w:ind w:left="720" w:hanging="360"/>
      </w:pPr>
    </w:lvl>
    <w:lvl w:ilvl="1" w:tplc="D5548C24">
      <w:start w:val="1"/>
      <w:numFmt w:val="arabicAbjad"/>
      <w:lvlText w:val="(%2)"/>
      <w:lvlJc w:val="left"/>
      <w:pPr>
        <w:ind w:left="2345" w:hanging="360"/>
      </w:pPr>
      <w:rPr>
        <w:rFonts w:hAnsi="Calibri" w:hint="default"/>
      </w:rPr>
    </w:lvl>
    <w:lvl w:ilvl="2" w:tplc="B6FEC604">
      <w:start w:val="1"/>
      <w:numFmt w:val="arabicAbjad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8"/>
  </w:num>
  <w:num w:numId="2">
    <w:abstractNumId w:val="3"/>
    <w:lvlOverride w:ilvl="0">
      <w:lvl w:ilvl="0" w:tplc="0409000F">
        <w:start w:val="1"/>
        <w:numFmt w:val="decimal"/>
        <w:lvlText w:val="%1-"/>
        <w:lvlJc w:val="left"/>
        <w:pPr>
          <w:ind w:left="720" w:hanging="360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-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2E01"/>
    <w:rsid w:val="00004629"/>
    <w:rsid w:val="000242CB"/>
    <w:rsid w:val="000255EE"/>
    <w:rsid w:val="000269EC"/>
    <w:rsid w:val="00080DBA"/>
    <w:rsid w:val="000844F9"/>
    <w:rsid w:val="00087210"/>
    <w:rsid w:val="00094295"/>
    <w:rsid w:val="000B5176"/>
    <w:rsid w:val="000C095D"/>
    <w:rsid w:val="000D0380"/>
    <w:rsid w:val="000E24FF"/>
    <w:rsid w:val="000F3072"/>
    <w:rsid w:val="001044B6"/>
    <w:rsid w:val="00113EC2"/>
    <w:rsid w:val="00116C73"/>
    <w:rsid w:val="0012040B"/>
    <w:rsid w:val="00131CE1"/>
    <w:rsid w:val="00144421"/>
    <w:rsid w:val="00153644"/>
    <w:rsid w:val="00153926"/>
    <w:rsid w:val="00154CC2"/>
    <w:rsid w:val="001602FD"/>
    <w:rsid w:val="00165BE3"/>
    <w:rsid w:val="00175870"/>
    <w:rsid w:val="00177C0C"/>
    <w:rsid w:val="001914D3"/>
    <w:rsid w:val="00193855"/>
    <w:rsid w:val="001972C6"/>
    <w:rsid w:val="0019738E"/>
    <w:rsid w:val="001A491D"/>
    <w:rsid w:val="001A7784"/>
    <w:rsid w:val="001A7B84"/>
    <w:rsid w:val="001B69F3"/>
    <w:rsid w:val="001E4795"/>
    <w:rsid w:val="00217B48"/>
    <w:rsid w:val="00246CA0"/>
    <w:rsid w:val="002568E6"/>
    <w:rsid w:val="00260C3B"/>
    <w:rsid w:val="00261451"/>
    <w:rsid w:val="0027481A"/>
    <w:rsid w:val="00282759"/>
    <w:rsid w:val="002B0E93"/>
    <w:rsid w:val="002C60AD"/>
    <w:rsid w:val="002D6F30"/>
    <w:rsid w:val="00315A11"/>
    <w:rsid w:val="00324C76"/>
    <w:rsid w:val="00386B73"/>
    <w:rsid w:val="00386BD3"/>
    <w:rsid w:val="00392389"/>
    <w:rsid w:val="003A3C5E"/>
    <w:rsid w:val="003B199F"/>
    <w:rsid w:val="003C18CB"/>
    <w:rsid w:val="003D7E80"/>
    <w:rsid w:val="003E4E41"/>
    <w:rsid w:val="00405211"/>
    <w:rsid w:val="004073F0"/>
    <w:rsid w:val="00417F36"/>
    <w:rsid w:val="00440290"/>
    <w:rsid w:val="00442979"/>
    <w:rsid w:val="00456B27"/>
    <w:rsid w:val="0048309B"/>
    <w:rsid w:val="004965D3"/>
    <w:rsid w:val="004B0A17"/>
    <w:rsid w:val="004C5D36"/>
    <w:rsid w:val="004D08E4"/>
    <w:rsid w:val="004D0E9D"/>
    <w:rsid w:val="004D1F6B"/>
    <w:rsid w:val="004D274E"/>
    <w:rsid w:val="004D2B12"/>
    <w:rsid w:val="004D6802"/>
    <w:rsid w:val="004E4E97"/>
    <w:rsid w:val="004E5370"/>
    <w:rsid w:val="004E7B30"/>
    <w:rsid w:val="004F230A"/>
    <w:rsid w:val="00500B42"/>
    <w:rsid w:val="005018F4"/>
    <w:rsid w:val="005172E9"/>
    <w:rsid w:val="00530F46"/>
    <w:rsid w:val="00565047"/>
    <w:rsid w:val="005809B9"/>
    <w:rsid w:val="005945AA"/>
    <w:rsid w:val="005B15AB"/>
    <w:rsid w:val="005B7D85"/>
    <w:rsid w:val="005C55FF"/>
    <w:rsid w:val="005E06C5"/>
    <w:rsid w:val="005E60FE"/>
    <w:rsid w:val="0060772E"/>
    <w:rsid w:val="006135DA"/>
    <w:rsid w:val="00614103"/>
    <w:rsid w:val="006160A4"/>
    <w:rsid w:val="006227F4"/>
    <w:rsid w:val="00642185"/>
    <w:rsid w:val="00671875"/>
    <w:rsid w:val="006A7796"/>
    <w:rsid w:val="006B56FD"/>
    <w:rsid w:val="006B6845"/>
    <w:rsid w:val="006B7676"/>
    <w:rsid w:val="006C560D"/>
    <w:rsid w:val="006E1B00"/>
    <w:rsid w:val="006E4BE0"/>
    <w:rsid w:val="006F060B"/>
    <w:rsid w:val="006F0B85"/>
    <w:rsid w:val="007001C2"/>
    <w:rsid w:val="00706852"/>
    <w:rsid w:val="007071C8"/>
    <w:rsid w:val="007153FE"/>
    <w:rsid w:val="00715AF4"/>
    <w:rsid w:val="00722788"/>
    <w:rsid w:val="0072454C"/>
    <w:rsid w:val="007653B3"/>
    <w:rsid w:val="007712A8"/>
    <w:rsid w:val="00776D25"/>
    <w:rsid w:val="00780A9D"/>
    <w:rsid w:val="00782BC6"/>
    <w:rsid w:val="007B196F"/>
    <w:rsid w:val="007B4E5E"/>
    <w:rsid w:val="007C0FF8"/>
    <w:rsid w:val="007C3EB8"/>
    <w:rsid w:val="007C6EA0"/>
    <w:rsid w:val="00805014"/>
    <w:rsid w:val="00810D57"/>
    <w:rsid w:val="00821CBF"/>
    <w:rsid w:val="008226DC"/>
    <w:rsid w:val="00826784"/>
    <w:rsid w:val="00852DD4"/>
    <w:rsid w:val="00856921"/>
    <w:rsid w:val="00864C12"/>
    <w:rsid w:val="008721C9"/>
    <w:rsid w:val="00895358"/>
    <w:rsid w:val="008B2E95"/>
    <w:rsid w:val="008C23EF"/>
    <w:rsid w:val="008C5028"/>
    <w:rsid w:val="0090002B"/>
    <w:rsid w:val="009024C1"/>
    <w:rsid w:val="00924796"/>
    <w:rsid w:val="00926C1F"/>
    <w:rsid w:val="00945D6A"/>
    <w:rsid w:val="0097227D"/>
    <w:rsid w:val="009819E2"/>
    <w:rsid w:val="0099259B"/>
    <w:rsid w:val="00997B87"/>
    <w:rsid w:val="009A16F9"/>
    <w:rsid w:val="009A5F19"/>
    <w:rsid w:val="009B79AE"/>
    <w:rsid w:val="009C60CE"/>
    <w:rsid w:val="009D4ADE"/>
    <w:rsid w:val="009E5574"/>
    <w:rsid w:val="009E55B5"/>
    <w:rsid w:val="009F23D3"/>
    <w:rsid w:val="00A00553"/>
    <w:rsid w:val="00A316A7"/>
    <w:rsid w:val="00A47CC8"/>
    <w:rsid w:val="00A47EB4"/>
    <w:rsid w:val="00A538A5"/>
    <w:rsid w:val="00A576F2"/>
    <w:rsid w:val="00A579D1"/>
    <w:rsid w:val="00A70EED"/>
    <w:rsid w:val="00A81553"/>
    <w:rsid w:val="00A94CE7"/>
    <w:rsid w:val="00A969A0"/>
    <w:rsid w:val="00AB1E5D"/>
    <w:rsid w:val="00AD1EE5"/>
    <w:rsid w:val="00AF0EBF"/>
    <w:rsid w:val="00AF5060"/>
    <w:rsid w:val="00B14D70"/>
    <w:rsid w:val="00B270C7"/>
    <w:rsid w:val="00B34EA4"/>
    <w:rsid w:val="00B35F0F"/>
    <w:rsid w:val="00B711BD"/>
    <w:rsid w:val="00B748E6"/>
    <w:rsid w:val="00B92BCD"/>
    <w:rsid w:val="00B96D40"/>
    <w:rsid w:val="00BA6ED1"/>
    <w:rsid w:val="00BC44AF"/>
    <w:rsid w:val="00BD795E"/>
    <w:rsid w:val="00BE1E9D"/>
    <w:rsid w:val="00C02A25"/>
    <w:rsid w:val="00C07013"/>
    <w:rsid w:val="00C22877"/>
    <w:rsid w:val="00C2334D"/>
    <w:rsid w:val="00C26EFE"/>
    <w:rsid w:val="00C35B65"/>
    <w:rsid w:val="00C56205"/>
    <w:rsid w:val="00C7051C"/>
    <w:rsid w:val="00C811BE"/>
    <w:rsid w:val="00C85728"/>
    <w:rsid w:val="00C92483"/>
    <w:rsid w:val="00C95361"/>
    <w:rsid w:val="00CA1B4E"/>
    <w:rsid w:val="00CA35B3"/>
    <w:rsid w:val="00CA4B0F"/>
    <w:rsid w:val="00CA4F8C"/>
    <w:rsid w:val="00CA571F"/>
    <w:rsid w:val="00CC797B"/>
    <w:rsid w:val="00CD28D2"/>
    <w:rsid w:val="00CE28F3"/>
    <w:rsid w:val="00D000E2"/>
    <w:rsid w:val="00D00843"/>
    <w:rsid w:val="00D17F74"/>
    <w:rsid w:val="00D304DE"/>
    <w:rsid w:val="00D42F1B"/>
    <w:rsid w:val="00D553BC"/>
    <w:rsid w:val="00D578BF"/>
    <w:rsid w:val="00D71822"/>
    <w:rsid w:val="00D9173E"/>
    <w:rsid w:val="00D91942"/>
    <w:rsid w:val="00DA1588"/>
    <w:rsid w:val="00DA1B7B"/>
    <w:rsid w:val="00DC0FF0"/>
    <w:rsid w:val="00DD2FA5"/>
    <w:rsid w:val="00DD6C8F"/>
    <w:rsid w:val="00DE796A"/>
    <w:rsid w:val="00E11905"/>
    <w:rsid w:val="00E32A3D"/>
    <w:rsid w:val="00E4425C"/>
    <w:rsid w:val="00E63711"/>
    <w:rsid w:val="00E74847"/>
    <w:rsid w:val="00E760C7"/>
    <w:rsid w:val="00E93D0B"/>
    <w:rsid w:val="00EA2CCF"/>
    <w:rsid w:val="00EC3A5F"/>
    <w:rsid w:val="00ED77A3"/>
    <w:rsid w:val="00EE6015"/>
    <w:rsid w:val="00EE70DB"/>
    <w:rsid w:val="00EF3C6D"/>
    <w:rsid w:val="00F10C46"/>
    <w:rsid w:val="00F240DC"/>
    <w:rsid w:val="00F27726"/>
    <w:rsid w:val="00F31AF0"/>
    <w:rsid w:val="00F63CDC"/>
    <w:rsid w:val="00F65F58"/>
    <w:rsid w:val="00F75BF3"/>
    <w:rsid w:val="00F7639B"/>
    <w:rsid w:val="00F81A30"/>
    <w:rsid w:val="00FA78D2"/>
    <w:rsid w:val="00FB2080"/>
    <w:rsid w:val="00FC1DEC"/>
    <w:rsid w:val="00FC2264"/>
    <w:rsid w:val="00FC582C"/>
    <w:rsid w:val="00FD2B77"/>
    <w:rsid w:val="00FD42F5"/>
    <w:rsid w:val="00FD4D7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5C8DD"/>
  <w15:docId w15:val="{4D6E29B4-8EF9-44C1-8C55-F30E201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3D7E80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styleId="BalloonText">
    <w:name w:val="Balloon Text"/>
    <w:basedOn w:val="Normal"/>
    <w:link w:val="BalloonTextChar"/>
    <w:rsid w:val="00FD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2F5"/>
    <w:rPr>
      <w:rFonts w:ascii="Tahoma" w:hAnsi="Tahoma" w:cs="Tahoma"/>
      <w:sz w:val="16"/>
      <w:szCs w:val="16"/>
    </w:rPr>
  </w:style>
  <w:style w:type="paragraph" w:customStyle="1" w:styleId="BBTitle">
    <w:name w:val="BB_Title"/>
    <w:basedOn w:val="Normal"/>
    <w:link w:val="BBTitleChar"/>
    <w:rsid w:val="00094295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bidi w:val="0"/>
      <w:spacing w:before="320" w:after="240"/>
      <w:ind w:left="1247" w:right="567"/>
    </w:pPr>
    <w:rPr>
      <w:rFonts w:cs="Times New Roman"/>
      <w:b/>
      <w:sz w:val="28"/>
      <w:lang w:val="en-GB" w:eastAsia="ko-KR"/>
    </w:rPr>
  </w:style>
  <w:style w:type="character" w:customStyle="1" w:styleId="BBTitleChar">
    <w:name w:val="BB_Title Char"/>
    <w:link w:val="BBTitle"/>
    <w:rsid w:val="00094295"/>
    <w:rPr>
      <w:rFonts w:cs="Times New Roman"/>
      <w:b/>
      <w:sz w:val="28"/>
      <w:szCs w:val="28"/>
      <w:lang w:val="en-GB" w:eastAsia="ko-KR"/>
    </w:rPr>
  </w:style>
  <w:style w:type="paragraph" w:customStyle="1" w:styleId="Normal-pool">
    <w:name w:val="Normal-pool"/>
    <w:link w:val="Normal-poolChar"/>
    <w:rsid w:val="0009429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en-GB" w:eastAsia="ko-KR"/>
    </w:rPr>
  </w:style>
  <w:style w:type="character" w:customStyle="1" w:styleId="Normal-poolChar">
    <w:name w:val="Normal-pool Char"/>
    <w:link w:val="Normal-pool"/>
    <w:rsid w:val="00094295"/>
    <w:rPr>
      <w:rFonts w:cs="Times New Roman"/>
      <w:lang w:val="en-GB" w:eastAsia="ko-KR"/>
    </w:rPr>
  </w:style>
  <w:style w:type="paragraph" w:customStyle="1" w:styleId="CH1">
    <w:name w:val="CH1"/>
    <w:basedOn w:val="Normal"/>
    <w:next w:val="Normal"/>
    <w:rsid w:val="005E60FE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bidi w:val="0"/>
      <w:spacing w:before="240" w:after="120"/>
      <w:ind w:left="1247" w:right="284" w:hanging="1247"/>
    </w:pPr>
    <w:rPr>
      <w:rFonts w:cs="Times New Roman"/>
      <w:b/>
      <w:sz w:val="28"/>
      <w:lang w:val="en-GB"/>
    </w:rPr>
  </w:style>
  <w:style w:type="character" w:customStyle="1" w:styleId="FootnoteTextChar">
    <w:name w:val="Footnote Text Char"/>
    <w:link w:val="FootnoteText"/>
    <w:uiPriority w:val="99"/>
    <w:rsid w:val="005E60FE"/>
    <w:rPr>
      <w:rFonts w:ascii="Times" w:hAnsi="Times" w:cs="Simplified Arabic"/>
      <w:noProof/>
    </w:rPr>
  </w:style>
  <w:style w:type="character" w:customStyle="1" w:styleId="NormalnumberChar">
    <w:name w:val="Normal_number Char"/>
    <w:link w:val="Normalnumber"/>
    <w:rsid w:val="005E60FE"/>
    <w:rPr>
      <w:lang w:val="en-GB"/>
    </w:rPr>
  </w:style>
  <w:style w:type="character" w:styleId="Hyperlink">
    <w:name w:val="Hyperlink"/>
    <w:basedOn w:val="DefaultParagraphFont"/>
    <w:semiHidden/>
    <w:rsid w:val="005E60FE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5E60FE"/>
    <w:pPr>
      <w:numPr>
        <w:numId w:val="3"/>
      </w:numPr>
    </w:pPr>
  </w:style>
  <w:style w:type="paragraph" w:customStyle="1" w:styleId="Normalnumber">
    <w:name w:val="Normal_number"/>
    <w:basedOn w:val="Normal"/>
    <w:link w:val="NormalnumberChar"/>
    <w:rsid w:val="005E60FE"/>
    <w:pPr>
      <w:numPr>
        <w:numId w:val="3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bidi w:val="0"/>
      <w:spacing w:after="120"/>
    </w:pPr>
    <w:rPr>
      <w:rFonts w:cs="Traditional Arabi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docs.unep.org/bitstream/handle/20.500.11822/28471/English.pdf?sequence=3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E520-F1B5-4D9D-BF13-D9E6FEA3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UNEP/GC/25/1</vt:lpstr>
    </vt:vector>
  </TitlesOfParts>
  <Company>UNON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UNEP/GC/25/1</dc:title>
  <dc:creator>kotb</dc:creator>
  <cp:lastModifiedBy>Mahmoud Hassan</cp:lastModifiedBy>
  <cp:revision>3</cp:revision>
  <cp:lastPrinted>2019-10-21T06:58:00Z</cp:lastPrinted>
  <dcterms:created xsi:type="dcterms:W3CDTF">2019-10-21T06:57:00Z</dcterms:created>
  <dcterms:modified xsi:type="dcterms:W3CDTF">2019-10-21T06:58:00Z</dcterms:modified>
</cp:coreProperties>
</file>